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4027" w:rsidRDefault="00C14027" w:rsidP="00C14027">
      <w:pPr>
        <w:spacing w:line="360" w:lineRule="auto"/>
        <w:jc w:val="center"/>
        <w:rPr>
          <w:rFonts w:ascii="Arial" w:hAnsi="Arial" w:cs="Arial"/>
          <w:b/>
          <w:bCs/>
          <w:kern w:val="0"/>
          <w:sz w:val="21"/>
          <w:szCs w:val="21"/>
        </w:rPr>
      </w:pPr>
      <w:r w:rsidRPr="00C14027">
        <w:rPr>
          <w:rFonts w:ascii="Arial" w:hAnsi="Arial" w:cs="Arial"/>
          <w:b/>
          <w:bCs/>
          <w:kern w:val="0"/>
          <w:sz w:val="21"/>
          <w:szCs w:val="21"/>
        </w:rPr>
        <w:t xml:space="preserve">AVVISO </w:t>
      </w:r>
      <w:r w:rsidR="007776AA">
        <w:rPr>
          <w:rFonts w:ascii="Arial" w:hAnsi="Arial" w:cs="Arial"/>
          <w:b/>
          <w:bCs/>
          <w:kern w:val="0"/>
          <w:sz w:val="21"/>
          <w:szCs w:val="21"/>
        </w:rPr>
        <w:t>DI MANIFESTAZIONE D’ INTERESSE PER LA DESIGNAZIONE DI UN DOCENTE I</w:t>
      </w:r>
      <w:r w:rsidRPr="00C14027">
        <w:rPr>
          <w:rFonts w:ascii="Arial" w:hAnsi="Arial" w:cs="Arial"/>
          <w:b/>
          <w:bCs/>
          <w:kern w:val="0"/>
          <w:sz w:val="21"/>
          <w:szCs w:val="21"/>
        </w:rPr>
        <w:t>N SENO AL CONSIGLIO DI AMMINISTRAZIONE</w:t>
      </w:r>
    </w:p>
    <w:p w:rsidR="00C14027" w:rsidRPr="00C14027" w:rsidRDefault="00C14027" w:rsidP="00C14027">
      <w:pPr>
        <w:spacing w:line="360" w:lineRule="auto"/>
        <w:jc w:val="center"/>
        <w:rPr>
          <w:rFonts w:ascii="Arial" w:hAnsi="Arial" w:cs="Arial"/>
          <w:b/>
          <w:bCs/>
          <w:kern w:val="0"/>
          <w:sz w:val="21"/>
          <w:szCs w:val="21"/>
        </w:rPr>
      </w:pPr>
    </w:p>
    <w:p w:rsidR="00C14027" w:rsidRPr="00D35F4F" w:rsidRDefault="00C14027" w:rsidP="00C14027">
      <w:pPr>
        <w:spacing w:line="360" w:lineRule="auto"/>
        <w:jc w:val="center"/>
        <w:rPr>
          <w:rFonts w:ascii="Arial" w:hAnsi="Arial" w:cs="Arial"/>
          <w:b/>
          <w:bCs/>
          <w:kern w:val="0"/>
          <w:sz w:val="21"/>
          <w:szCs w:val="21"/>
        </w:rPr>
      </w:pPr>
      <w:r w:rsidRPr="00D35F4F">
        <w:rPr>
          <w:rFonts w:ascii="Arial" w:hAnsi="Arial" w:cs="Arial"/>
          <w:b/>
          <w:bCs/>
          <w:kern w:val="0"/>
          <w:sz w:val="21"/>
          <w:szCs w:val="21"/>
        </w:rPr>
        <w:t>IL DIRETTORE</w:t>
      </w:r>
    </w:p>
    <w:p w:rsidR="00C14027" w:rsidRPr="00C14027" w:rsidRDefault="00C14027" w:rsidP="00C14027">
      <w:pPr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D35F4F">
        <w:rPr>
          <w:rFonts w:ascii="Arial" w:hAnsi="Arial" w:cs="Arial"/>
          <w:b/>
          <w:bCs/>
          <w:kern w:val="0"/>
          <w:sz w:val="21"/>
          <w:szCs w:val="21"/>
        </w:rPr>
        <w:t>CONSIDERATA</w:t>
      </w:r>
      <w:r w:rsidRPr="00C14027">
        <w:rPr>
          <w:rFonts w:ascii="Arial" w:hAnsi="Arial" w:cs="Arial"/>
          <w:kern w:val="0"/>
          <w:sz w:val="21"/>
          <w:szCs w:val="21"/>
        </w:rPr>
        <w:t xml:space="preserve"> la necessità di procedere alla designazione del docente componente del Consiglio di Amministrazione per il prossimo triennio;</w:t>
      </w:r>
    </w:p>
    <w:p w:rsidR="007776AA" w:rsidRDefault="00C14027" w:rsidP="007776AA">
      <w:pPr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D35F4F">
        <w:rPr>
          <w:rFonts w:ascii="Arial" w:hAnsi="Arial" w:cs="Arial"/>
          <w:b/>
          <w:bCs/>
          <w:kern w:val="0"/>
          <w:sz w:val="21"/>
          <w:szCs w:val="21"/>
        </w:rPr>
        <w:t>RITENUTO</w:t>
      </w:r>
      <w:r w:rsidRPr="00C14027">
        <w:rPr>
          <w:rFonts w:ascii="Arial" w:hAnsi="Arial" w:cs="Arial"/>
          <w:kern w:val="0"/>
          <w:sz w:val="21"/>
          <w:szCs w:val="21"/>
        </w:rPr>
        <w:t xml:space="preserve"> di dover avviare una </w:t>
      </w:r>
      <w:r w:rsidR="007776AA">
        <w:rPr>
          <w:rFonts w:ascii="Arial" w:hAnsi="Arial" w:cs="Arial"/>
          <w:kern w:val="0"/>
          <w:sz w:val="21"/>
          <w:szCs w:val="21"/>
        </w:rPr>
        <w:t>manifestazione d’interesse</w:t>
      </w:r>
      <w:r w:rsidRPr="00C14027">
        <w:rPr>
          <w:rFonts w:ascii="Arial" w:hAnsi="Arial" w:cs="Arial"/>
          <w:kern w:val="0"/>
          <w:sz w:val="21"/>
          <w:szCs w:val="21"/>
        </w:rPr>
        <w:t xml:space="preserve"> per l'acquisizione </w:t>
      </w:r>
      <w:r w:rsidR="007776AA">
        <w:rPr>
          <w:rFonts w:ascii="Arial" w:hAnsi="Arial" w:cs="Arial"/>
          <w:kern w:val="0"/>
          <w:sz w:val="21"/>
          <w:szCs w:val="21"/>
        </w:rPr>
        <w:t>disponibilità</w:t>
      </w:r>
      <w:r w:rsidRPr="00C14027">
        <w:rPr>
          <w:rFonts w:ascii="Arial" w:hAnsi="Arial" w:cs="Arial"/>
          <w:kern w:val="0"/>
          <w:sz w:val="21"/>
          <w:szCs w:val="21"/>
        </w:rPr>
        <w:t xml:space="preserve"> da parte dei docenti dell'Istituzione, al fine di consentire al Consiglio Accademico di effettuare la designazione prevista dalla normativa vigente</w:t>
      </w:r>
      <w:r w:rsidR="007776AA">
        <w:rPr>
          <w:rFonts w:ascii="Arial" w:hAnsi="Arial" w:cs="Arial"/>
          <w:kern w:val="0"/>
          <w:sz w:val="21"/>
          <w:szCs w:val="21"/>
        </w:rPr>
        <w:t>.</w:t>
      </w:r>
      <w:r w:rsidRPr="00C14027">
        <w:rPr>
          <w:rFonts w:ascii="Arial" w:hAnsi="Arial" w:cs="Arial"/>
          <w:kern w:val="0"/>
          <w:sz w:val="21"/>
          <w:szCs w:val="21"/>
        </w:rPr>
        <w:t xml:space="preserve"> </w:t>
      </w:r>
    </w:p>
    <w:p w:rsidR="00D35F4F" w:rsidRDefault="00D35F4F" w:rsidP="007776AA">
      <w:pPr>
        <w:spacing w:line="360" w:lineRule="auto"/>
        <w:rPr>
          <w:rFonts w:ascii="Arial" w:hAnsi="Arial" w:cs="Arial"/>
          <w:kern w:val="0"/>
          <w:sz w:val="21"/>
          <w:szCs w:val="21"/>
        </w:rPr>
      </w:pPr>
    </w:p>
    <w:p w:rsidR="00C14027" w:rsidRPr="00D35F4F" w:rsidRDefault="00C14027" w:rsidP="007776AA">
      <w:pPr>
        <w:spacing w:line="360" w:lineRule="auto"/>
        <w:ind w:left="2832" w:firstLine="708"/>
        <w:rPr>
          <w:rFonts w:ascii="Arial" w:hAnsi="Arial" w:cs="Arial"/>
          <w:b/>
          <w:bCs/>
          <w:kern w:val="0"/>
          <w:sz w:val="21"/>
          <w:szCs w:val="21"/>
        </w:rPr>
      </w:pPr>
      <w:r w:rsidRPr="00D35F4F">
        <w:rPr>
          <w:rFonts w:ascii="Arial" w:hAnsi="Arial" w:cs="Arial"/>
          <w:b/>
          <w:bCs/>
          <w:kern w:val="0"/>
          <w:sz w:val="21"/>
          <w:szCs w:val="21"/>
        </w:rPr>
        <w:t>EMANA</w:t>
      </w:r>
    </w:p>
    <w:p w:rsidR="00C14027" w:rsidRPr="00C14027" w:rsidRDefault="00C14027" w:rsidP="00C14027">
      <w:pPr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il seguente avviso per la raccolta di candidature.</w:t>
      </w:r>
    </w:p>
    <w:p w:rsidR="00C14027" w:rsidRPr="00C14027" w:rsidRDefault="00C14027" w:rsidP="00C14027">
      <w:pPr>
        <w:spacing w:line="360" w:lineRule="auto"/>
        <w:rPr>
          <w:rFonts w:ascii="Arial" w:hAnsi="Arial" w:cs="Arial"/>
          <w:kern w:val="0"/>
          <w:sz w:val="21"/>
          <w:szCs w:val="21"/>
        </w:rPr>
      </w:pPr>
    </w:p>
    <w:p w:rsidR="00C14027" w:rsidRPr="00C14027" w:rsidRDefault="00C14027" w:rsidP="00D35F4F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La procedura non ha carattere concorsuale, ma è intesa a raccogliere le disponibilità per la successiva designazione che verrà effettuata dal Consiglio Accademico, quale organo competente ai sensi di legge.</w:t>
      </w:r>
    </w:p>
    <w:p w:rsidR="00C14027" w:rsidRPr="007776AA" w:rsidRDefault="00C14027" w:rsidP="00D35F4F">
      <w:pPr>
        <w:spacing w:line="360" w:lineRule="auto"/>
        <w:jc w:val="both"/>
        <w:rPr>
          <w:rFonts w:ascii="Arial" w:hAnsi="Arial" w:cs="Arial"/>
          <w:b/>
          <w:bCs/>
          <w:kern w:val="0"/>
          <w:sz w:val="21"/>
          <w:szCs w:val="21"/>
        </w:rPr>
      </w:pPr>
      <w:r w:rsidRPr="007776AA">
        <w:rPr>
          <w:rFonts w:ascii="Arial" w:hAnsi="Arial" w:cs="Arial"/>
          <w:b/>
          <w:bCs/>
          <w:kern w:val="0"/>
          <w:sz w:val="21"/>
          <w:szCs w:val="21"/>
        </w:rPr>
        <w:t>Funzioni del Consiglio</w:t>
      </w:r>
      <w:r w:rsidRPr="007776AA">
        <w:rPr>
          <w:rFonts w:ascii="Arial" w:hAnsi="Arial" w:cs="Arial"/>
          <w:kern w:val="0"/>
          <w:sz w:val="21"/>
          <w:szCs w:val="21"/>
        </w:rPr>
        <w:t xml:space="preserve"> </w:t>
      </w:r>
      <w:r w:rsidRPr="007776AA">
        <w:rPr>
          <w:rFonts w:ascii="Arial" w:hAnsi="Arial" w:cs="Arial"/>
          <w:b/>
          <w:bCs/>
          <w:kern w:val="0"/>
          <w:sz w:val="21"/>
          <w:szCs w:val="21"/>
        </w:rPr>
        <w:t>di Amministrazione</w:t>
      </w:r>
      <w:r w:rsidRPr="007776AA">
        <w:rPr>
          <w:rFonts w:ascii="Arial" w:hAnsi="Arial" w:cs="Arial"/>
          <w:kern w:val="0"/>
          <w:sz w:val="21"/>
          <w:szCs w:val="21"/>
        </w:rPr>
        <w:t xml:space="preserve"> </w:t>
      </w:r>
      <w:r w:rsidRPr="007776AA">
        <w:rPr>
          <w:rFonts w:ascii="Arial" w:hAnsi="Arial" w:cs="Arial"/>
          <w:b/>
          <w:bCs/>
          <w:kern w:val="0"/>
          <w:sz w:val="21"/>
          <w:szCs w:val="21"/>
        </w:rPr>
        <w:t>e ruolo del componente docente</w:t>
      </w:r>
    </w:p>
    <w:p w:rsidR="00C14027" w:rsidRPr="00C14027" w:rsidRDefault="00C14027" w:rsidP="00D35F4F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7776AA">
        <w:rPr>
          <w:rFonts w:ascii="Arial" w:hAnsi="Arial" w:cs="Arial"/>
          <w:b/>
          <w:bCs/>
          <w:kern w:val="0"/>
          <w:sz w:val="21"/>
          <w:szCs w:val="21"/>
        </w:rPr>
        <w:t>Il Consiglio di Amministrazione</w:t>
      </w:r>
      <w:r w:rsidRPr="00C14027">
        <w:rPr>
          <w:rFonts w:ascii="Arial" w:hAnsi="Arial" w:cs="Arial"/>
          <w:kern w:val="0"/>
          <w:sz w:val="21"/>
          <w:szCs w:val="21"/>
        </w:rPr>
        <w:t>, in attuazione delle linee di intervento e sviluppo definite dal Consiglio Accademico, stabilisce gli obiettivi e i programmi della gestione amministrativa e promuove le iniziative per potenziare le dotazioni finanziarie dell'Istituzione.</w:t>
      </w:r>
    </w:p>
    <w:p w:rsidR="00C14027" w:rsidRPr="00C14027" w:rsidRDefault="00C14027" w:rsidP="00D35F4F">
      <w:p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In particolare, ai sensi dell'art. 7, comma 6, del D.P.R. n. 132/2003, il Consiglio di Amministrazione: a) delibera, sentito il Consiglio Accademico, lo Statuto e i regolamenti di gestione ed organizzazione; b) definisce la programmazione della gestione economica dell'Istituzione; c) approva il bilancio di previsione, le relative variazioni e il rendiconto consuntivo; d) definisce, su proposta del Consiglio Accademico e nei limiti delle disponibilità di bilancio, l'organico del personale docente e non docente; e) vigila sulla conservazione e valorizzazione del patrimonio dell'Istituzione.</w:t>
      </w:r>
    </w:p>
    <w:p w:rsidR="00C14027" w:rsidRPr="00C14027" w:rsidRDefault="00C14027" w:rsidP="00D35F4F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lastRenderedPageBreak/>
        <w:t>Il docente designato parteciperà a pieno titolo alle sedute e alle deliberazioni dell'organo, contribuendo alla gestione strategica e amministrativa dell'Accademia.</w:t>
      </w:r>
    </w:p>
    <w:p w:rsidR="0020161D" w:rsidRDefault="00C14027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 w:rsidRPr="0020161D">
        <w:rPr>
          <w:rFonts w:ascii="Arial" w:hAnsi="Arial" w:cs="Arial"/>
          <w:kern w:val="0"/>
          <w:sz w:val="21"/>
          <w:szCs w:val="21"/>
        </w:rPr>
        <w:t xml:space="preserve">Possono presentare la propria candidatura tutti i docenti dell'Istituzione. </w:t>
      </w:r>
    </w:p>
    <w:p w:rsidR="00C14027" w:rsidRDefault="007776AA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 w:rsidRPr="0020161D">
        <w:rPr>
          <w:rFonts w:ascii="Arial" w:hAnsi="Arial" w:cs="Arial"/>
          <w:kern w:val="0"/>
          <w:sz w:val="21"/>
          <w:szCs w:val="21"/>
        </w:rPr>
        <w:t>G</w:t>
      </w:r>
      <w:r w:rsidR="00C14027" w:rsidRPr="0020161D">
        <w:rPr>
          <w:rFonts w:ascii="Arial" w:hAnsi="Arial" w:cs="Arial"/>
          <w:kern w:val="0"/>
          <w:sz w:val="21"/>
          <w:szCs w:val="21"/>
        </w:rPr>
        <w:t>li organi dell'Istituzione durano in carica tre anni e possono essere confermati consecutivamente una sola volta. Pertanto, non possono candidarsi i docenti che abbiano già ricoperto la carica di componente del Consiglio di Amministrazione per due mandati consecutivi</w:t>
      </w:r>
      <w:r w:rsidRPr="0020161D">
        <w:rPr>
          <w:rFonts w:ascii="Arial" w:hAnsi="Arial" w:cs="Arial"/>
          <w:kern w:val="0"/>
          <w:sz w:val="21"/>
          <w:szCs w:val="21"/>
        </w:rPr>
        <w:t xml:space="preserve"> (a</w:t>
      </w:r>
      <w:r w:rsidRPr="0020161D">
        <w:rPr>
          <w:rFonts w:ascii="Arial" w:hAnsi="Arial" w:cs="Arial"/>
          <w:kern w:val="0"/>
          <w:sz w:val="21"/>
          <w:szCs w:val="21"/>
        </w:rPr>
        <w:t>i sensi dell'art. 4, comma 2, del D.P.R. n. 132/2003</w:t>
      </w:r>
      <w:r w:rsidRPr="0020161D">
        <w:rPr>
          <w:rFonts w:ascii="Arial" w:hAnsi="Arial" w:cs="Arial"/>
          <w:kern w:val="0"/>
          <w:sz w:val="21"/>
          <w:szCs w:val="21"/>
        </w:rPr>
        <w:t>).</w:t>
      </w:r>
    </w:p>
    <w:p w:rsidR="0020161D" w:rsidRPr="0020161D" w:rsidRDefault="0020161D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</w:p>
    <w:p w:rsidR="00C14027" w:rsidRPr="0020161D" w:rsidRDefault="00C14027" w:rsidP="0020161D">
      <w:pPr>
        <w:spacing w:line="360" w:lineRule="auto"/>
        <w:ind w:left="360"/>
        <w:jc w:val="both"/>
        <w:rPr>
          <w:rFonts w:ascii="Arial" w:hAnsi="Arial" w:cs="Arial"/>
          <w:b/>
          <w:bCs/>
          <w:kern w:val="0"/>
          <w:sz w:val="21"/>
          <w:szCs w:val="21"/>
        </w:rPr>
      </w:pPr>
      <w:r w:rsidRPr="0020161D">
        <w:rPr>
          <w:rFonts w:ascii="Arial" w:hAnsi="Arial" w:cs="Arial"/>
          <w:b/>
          <w:bCs/>
          <w:kern w:val="0"/>
          <w:sz w:val="21"/>
          <w:szCs w:val="21"/>
        </w:rPr>
        <w:t>Modalità e termini di presentazione della domanda</w:t>
      </w:r>
    </w:p>
    <w:p w:rsidR="00C14027" w:rsidRPr="00C14027" w:rsidRDefault="00C14027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 xml:space="preserve">I docenti interessati dovranno far pervenire la propria candidatura, redatta in carta semplice secondo il modello allegato (Allegato A), entro e non oltre le ore </w:t>
      </w:r>
      <w:r>
        <w:rPr>
          <w:rFonts w:ascii="Arial" w:hAnsi="Arial" w:cs="Arial"/>
          <w:kern w:val="0"/>
          <w:sz w:val="21"/>
          <w:szCs w:val="21"/>
        </w:rPr>
        <w:t>12:00</w:t>
      </w:r>
      <w:r w:rsidRPr="00C14027">
        <w:rPr>
          <w:rFonts w:ascii="Arial" w:hAnsi="Arial" w:cs="Arial"/>
          <w:kern w:val="0"/>
          <w:sz w:val="21"/>
          <w:szCs w:val="21"/>
        </w:rPr>
        <w:t xml:space="preserve"> del giorno </w:t>
      </w:r>
      <w:r>
        <w:rPr>
          <w:rFonts w:ascii="Arial" w:hAnsi="Arial" w:cs="Arial"/>
          <w:kern w:val="0"/>
          <w:sz w:val="21"/>
          <w:szCs w:val="21"/>
        </w:rPr>
        <w:t>27/02/2026.</w:t>
      </w:r>
    </w:p>
    <w:p w:rsidR="00C14027" w:rsidRPr="00C14027" w:rsidRDefault="00C14027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 xml:space="preserve">La domanda di candidatura, debitamente sottoscritta, dovrà essere indirizzata al Direttore dell'Accademia e inviata tramite </w:t>
      </w:r>
      <w:r>
        <w:rPr>
          <w:rFonts w:ascii="Arial" w:hAnsi="Arial" w:cs="Arial"/>
          <w:kern w:val="0"/>
          <w:sz w:val="21"/>
          <w:szCs w:val="21"/>
        </w:rPr>
        <w:t>posta elettronica</w:t>
      </w:r>
      <w:r w:rsidR="007776AA">
        <w:rPr>
          <w:rFonts w:ascii="Arial" w:hAnsi="Arial" w:cs="Arial"/>
          <w:kern w:val="0"/>
          <w:sz w:val="21"/>
          <w:szCs w:val="21"/>
        </w:rPr>
        <w:t xml:space="preserve"> al:</w:t>
      </w:r>
      <w:r>
        <w:rPr>
          <w:rFonts w:ascii="Arial" w:hAnsi="Arial" w:cs="Arial"/>
          <w:kern w:val="0"/>
          <w:sz w:val="21"/>
          <w:szCs w:val="21"/>
        </w:rPr>
        <w:t xml:space="preserve"> protocollo@accademiabari.it</w:t>
      </w:r>
    </w:p>
    <w:p w:rsidR="00C14027" w:rsidRDefault="00C14027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Alla domanda dovranno essere allegati: a) Curriculum vitae in formato europeo, datato e sottoscritto, dal quale si evincano i titoli professionali, artistici, scientifici e le esperienze gestionali maturate. b) Fotocopia di un documento di identità in corso di validità. c) Dichiarazione sostitutiva di atto di notorietà attestante il possesso dei requisiti di cui all'art. 3 e l'assenza di cause di ineleggibilità.</w:t>
      </w:r>
    </w:p>
    <w:p w:rsidR="00C14027" w:rsidRDefault="00C14027" w:rsidP="0020161D">
      <w:pPr>
        <w:spacing w:line="360" w:lineRule="auto"/>
        <w:ind w:left="360"/>
        <w:jc w:val="both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La domanda dovrà essere inviata in un unico PDF</w:t>
      </w:r>
      <w:r w:rsidR="00D35F4F">
        <w:rPr>
          <w:rFonts w:ascii="Arial" w:hAnsi="Arial" w:cs="Arial"/>
          <w:kern w:val="0"/>
          <w:sz w:val="21"/>
          <w:szCs w:val="21"/>
        </w:rPr>
        <w:t>.</w:t>
      </w:r>
    </w:p>
    <w:p w:rsidR="00D35F4F" w:rsidRPr="00C14027" w:rsidRDefault="00D35F4F" w:rsidP="00D35F4F">
      <w:pPr>
        <w:spacing w:line="360" w:lineRule="auto"/>
        <w:ind w:left="720"/>
        <w:jc w:val="both"/>
        <w:rPr>
          <w:rFonts w:ascii="Arial" w:hAnsi="Arial" w:cs="Arial"/>
          <w:kern w:val="0"/>
          <w:sz w:val="21"/>
          <w:szCs w:val="21"/>
        </w:rPr>
      </w:pPr>
    </w:p>
    <w:p w:rsidR="007776AA" w:rsidRDefault="007776AA" w:rsidP="007776AA">
      <w:pPr>
        <w:spacing w:line="360" w:lineRule="auto"/>
        <w:ind w:firstLine="708"/>
        <w:rPr>
          <w:rFonts w:ascii="Arial" w:hAnsi="Arial" w:cs="Arial"/>
          <w:kern w:val="0"/>
          <w:sz w:val="21"/>
          <w:szCs w:val="21"/>
        </w:rPr>
      </w:pPr>
    </w:p>
    <w:p w:rsidR="007776AA" w:rsidRDefault="007776AA" w:rsidP="007776AA">
      <w:pPr>
        <w:spacing w:line="360" w:lineRule="auto"/>
        <w:ind w:firstLine="708"/>
        <w:rPr>
          <w:rFonts w:ascii="Arial" w:hAnsi="Arial" w:cs="Arial"/>
          <w:kern w:val="0"/>
          <w:sz w:val="21"/>
          <w:szCs w:val="21"/>
        </w:rPr>
      </w:pPr>
    </w:p>
    <w:p w:rsidR="00C14027" w:rsidRPr="00D35F4F" w:rsidRDefault="00C14027" w:rsidP="007776AA">
      <w:pPr>
        <w:spacing w:line="360" w:lineRule="auto"/>
        <w:ind w:firstLine="708"/>
        <w:rPr>
          <w:rFonts w:ascii="Arial" w:hAnsi="Arial" w:cs="Arial"/>
          <w:b/>
          <w:bCs/>
          <w:kern w:val="0"/>
          <w:sz w:val="21"/>
          <w:szCs w:val="21"/>
        </w:rPr>
      </w:pPr>
      <w:r w:rsidRPr="00D35F4F">
        <w:rPr>
          <w:rFonts w:ascii="Arial" w:hAnsi="Arial" w:cs="Arial"/>
          <w:b/>
          <w:bCs/>
          <w:kern w:val="0"/>
          <w:sz w:val="21"/>
          <w:szCs w:val="21"/>
        </w:rPr>
        <w:t>Procedura di designazione</w:t>
      </w:r>
    </w:p>
    <w:p w:rsidR="00C14027" w:rsidRPr="00C14027" w:rsidRDefault="00C14027" w:rsidP="00D35F4F">
      <w:pPr>
        <w:numPr>
          <w:ilvl w:val="0"/>
          <w:numId w:val="5"/>
        </w:numPr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L'amministrazione verificherà la regolarità delle domande pervenute e la sussistenza dei requisiti di ammissibilità dei candidati.</w:t>
      </w:r>
    </w:p>
    <w:p w:rsidR="00C14027" w:rsidRPr="00C14027" w:rsidRDefault="00C14027" w:rsidP="00D35F4F">
      <w:pPr>
        <w:numPr>
          <w:ilvl w:val="0"/>
          <w:numId w:val="5"/>
        </w:numPr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L'elenco dei candidati ammessi sarà trasmesso al Consiglio Accademico.</w:t>
      </w:r>
    </w:p>
    <w:p w:rsidR="007776AA" w:rsidRDefault="00C14027" w:rsidP="00D35F4F">
      <w:pPr>
        <w:numPr>
          <w:ilvl w:val="0"/>
          <w:numId w:val="5"/>
        </w:numPr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7776AA">
        <w:rPr>
          <w:rFonts w:ascii="Arial" w:hAnsi="Arial" w:cs="Arial"/>
          <w:kern w:val="0"/>
          <w:sz w:val="21"/>
          <w:szCs w:val="21"/>
        </w:rPr>
        <w:lastRenderedPageBreak/>
        <w:t xml:space="preserve">Il Consiglio Accademico, nella prima seduta utile, procederà alla designazione del docente in seno al Consiglio di Amministrazione, secondo le modalità previste dal proprio regolamento di funzionamento. </w:t>
      </w:r>
    </w:p>
    <w:p w:rsidR="007776AA" w:rsidRDefault="007776AA" w:rsidP="007776AA">
      <w:pPr>
        <w:spacing w:line="360" w:lineRule="auto"/>
        <w:ind w:left="360" w:firstLine="348"/>
        <w:rPr>
          <w:rFonts w:ascii="Arial" w:hAnsi="Arial" w:cs="Arial"/>
          <w:kern w:val="0"/>
          <w:sz w:val="21"/>
          <w:szCs w:val="21"/>
        </w:rPr>
      </w:pPr>
    </w:p>
    <w:p w:rsidR="00C14027" w:rsidRPr="00D35F4F" w:rsidRDefault="00C14027" w:rsidP="00D35F4F">
      <w:pPr>
        <w:spacing w:line="360" w:lineRule="auto"/>
        <w:ind w:firstLine="708"/>
        <w:jc w:val="both"/>
        <w:rPr>
          <w:rFonts w:ascii="Arial" w:hAnsi="Arial" w:cs="Arial"/>
          <w:b/>
          <w:bCs/>
          <w:kern w:val="0"/>
          <w:sz w:val="21"/>
          <w:szCs w:val="21"/>
        </w:rPr>
      </w:pPr>
      <w:r w:rsidRPr="00D35F4F">
        <w:rPr>
          <w:rFonts w:ascii="Arial" w:hAnsi="Arial" w:cs="Arial"/>
          <w:b/>
          <w:bCs/>
          <w:kern w:val="0"/>
          <w:sz w:val="21"/>
          <w:szCs w:val="21"/>
        </w:rPr>
        <w:t>Trattamento dei dati personali</w:t>
      </w:r>
    </w:p>
    <w:p w:rsidR="00C14027" w:rsidRPr="00D35F4F" w:rsidRDefault="00C14027" w:rsidP="00D35F4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D35F4F">
        <w:rPr>
          <w:rFonts w:ascii="Arial" w:hAnsi="Arial" w:cs="Arial"/>
          <w:kern w:val="0"/>
          <w:sz w:val="21"/>
          <w:szCs w:val="21"/>
        </w:rPr>
        <w:t xml:space="preserve">Ai sensi del Regolamento (UE) 2016/679 (GDPR) e del </w:t>
      </w:r>
      <w:proofErr w:type="spellStart"/>
      <w:r w:rsidRPr="00D35F4F">
        <w:rPr>
          <w:rFonts w:ascii="Arial" w:hAnsi="Arial" w:cs="Arial"/>
          <w:kern w:val="0"/>
          <w:sz w:val="21"/>
          <w:szCs w:val="21"/>
        </w:rPr>
        <w:t>D.Lgs.</w:t>
      </w:r>
      <w:proofErr w:type="spellEnd"/>
      <w:r w:rsidRPr="00D35F4F">
        <w:rPr>
          <w:rFonts w:ascii="Arial" w:hAnsi="Arial" w:cs="Arial"/>
          <w:kern w:val="0"/>
          <w:sz w:val="21"/>
          <w:szCs w:val="21"/>
        </w:rPr>
        <w:t xml:space="preserve"> 30 giugno 2003, n. 196, i dati personali forniti dai candidati saranno raccolti e trattati per le sole finalità connesse alla gestione della presente procedura di designazione.</w:t>
      </w:r>
    </w:p>
    <w:p w:rsidR="00C14027" w:rsidRPr="00D35F4F" w:rsidRDefault="00C14027" w:rsidP="00D35F4F">
      <w:pPr>
        <w:pStyle w:val="Paragrafoelenco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D35F4F">
        <w:rPr>
          <w:rFonts w:ascii="Arial" w:hAnsi="Arial" w:cs="Arial"/>
          <w:kern w:val="0"/>
          <w:sz w:val="21"/>
          <w:szCs w:val="21"/>
        </w:rPr>
        <w:t>Per ogni informazione relativa al presente avviso, è possibile rivolgersi a protocollo@accademiabari.it</w:t>
      </w:r>
    </w:p>
    <w:p w:rsidR="00C14027" w:rsidRPr="00D35F4F" w:rsidRDefault="00C14027" w:rsidP="00D35F4F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kern w:val="0"/>
          <w:sz w:val="21"/>
          <w:szCs w:val="21"/>
        </w:rPr>
      </w:pPr>
      <w:r w:rsidRPr="00D35F4F">
        <w:rPr>
          <w:rFonts w:ascii="Arial" w:hAnsi="Arial" w:cs="Arial"/>
          <w:kern w:val="0"/>
          <w:sz w:val="21"/>
          <w:szCs w:val="21"/>
        </w:rPr>
        <w:t>La presentazione della candidatura implica l'accettazione incondizionata di tutte le disposizioni del presente avviso.</w:t>
      </w:r>
    </w:p>
    <w:p w:rsidR="00C14027" w:rsidRPr="00C14027" w:rsidRDefault="00C14027" w:rsidP="00C14027">
      <w:pPr>
        <w:spacing w:line="36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Bari, </w:t>
      </w:r>
      <w:r w:rsidR="00D35F4F">
        <w:rPr>
          <w:rFonts w:ascii="Arial" w:hAnsi="Arial" w:cs="Arial"/>
          <w:kern w:val="0"/>
          <w:sz w:val="21"/>
          <w:szCs w:val="21"/>
        </w:rPr>
        <w:t>20/02/2026</w:t>
      </w:r>
    </w:p>
    <w:p w:rsidR="00512A90" w:rsidRPr="00C14027" w:rsidRDefault="00512A90" w:rsidP="00C14027">
      <w:pPr>
        <w:spacing w:line="360" w:lineRule="auto"/>
        <w:jc w:val="right"/>
        <w:rPr>
          <w:rFonts w:ascii="Arial" w:hAnsi="Arial" w:cs="Arial"/>
          <w:kern w:val="0"/>
          <w:sz w:val="21"/>
          <w:szCs w:val="21"/>
        </w:rPr>
      </w:pPr>
      <w:r w:rsidRPr="00C14027">
        <w:rPr>
          <w:rFonts w:ascii="Arial" w:hAnsi="Arial" w:cs="Arial"/>
          <w:kern w:val="0"/>
          <w:sz w:val="21"/>
          <w:szCs w:val="21"/>
        </w:rPr>
        <w:t>Il Direttore</w:t>
      </w:r>
      <w:r w:rsidRPr="00C14027">
        <w:rPr>
          <w:rFonts w:ascii="Arial" w:hAnsi="Arial" w:cs="Arial"/>
          <w:kern w:val="0"/>
          <w:sz w:val="21"/>
          <w:szCs w:val="21"/>
        </w:rPr>
        <w:br/>
        <w:t>Prof. Antonio Cicchelli</w:t>
      </w:r>
    </w:p>
    <w:p w:rsidR="00512A90" w:rsidRPr="00C14027" w:rsidRDefault="00512A90" w:rsidP="00C14027">
      <w:pPr>
        <w:jc w:val="right"/>
        <w:rPr>
          <w:sz w:val="11"/>
          <w:szCs w:val="11"/>
        </w:rPr>
      </w:pPr>
      <w:r w:rsidRPr="00C14027">
        <w:rPr>
          <w:sz w:val="11"/>
          <w:szCs w:val="11"/>
        </w:rPr>
        <w:t xml:space="preserve">Firme autografe sostitute da indicazione a mezzo stampa, ai sensi dell’art. 3 c.2 del </w:t>
      </w:r>
      <w:proofErr w:type="spellStart"/>
      <w:r w:rsidRPr="00C14027">
        <w:rPr>
          <w:sz w:val="11"/>
          <w:szCs w:val="11"/>
        </w:rPr>
        <w:t>D.Lgs</w:t>
      </w:r>
      <w:proofErr w:type="spellEnd"/>
      <w:r w:rsidRPr="00C14027">
        <w:rPr>
          <w:sz w:val="11"/>
          <w:szCs w:val="11"/>
        </w:rPr>
        <w:t xml:space="preserve"> 12/02/1993 n. 39</w:t>
      </w:r>
    </w:p>
    <w:p w:rsidR="003F4310" w:rsidRPr="00C14027" w:rsidRDefault="003F4310" w:rsidP="00C14027"/>
    <w:sectPr w:rsidR="003F4310" w:rsidRPr="00C14027" w:rsidSect="00F3588C">
      <w:headerReference w:type="default" r:id="rId7"/>
      <w:footerReference w:type="default" r:id="rId8"/>
      <w:pgSz w:w="11906" w:h="16838"/>
      <w:pgMar w:top="1418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DC7" w:rsidRDefault="00020DC7" w:rsidP="00F3588C">
      <w:r>
        <w:separator/>
      </w:r>
    </w:p>
  </w:endnote>
  <w:endnote w:type="continuationSeparator" w:id="0">
    <w:p w:rsidR="00020DC7" w:rsidRDefault="00020DC7" w:rsidP="00F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8C" w:rsidRDefault="00A45967" w:rsidP="004646E6">
    <w:pPr>
      <w:pStyle w:val="Pidipagina"/>
      <w:spacing w:before="720" w:after="360"/>
    </w:pPr>
    <w:r>
      <w:rPr>
        <w:noProof/>
      </w:rPr>
      <w:drawing>
        <wp:inline distT="0" distB="0" distL="0" distR="0">
          <wp:extent cx="5029200" cy="368300"/>
          <wp:effectExtent l="0" t="0" r="0" b="0"/>
          <wp:docPr id="87612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2870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DC7" w:rsidRDefault="00020DC7" w:rsidP="00F3588C">
      <w:r>
        <w:separator/>
      </w:r>
    </w:p>
  </w:footnote>
  <w:footnote w:type="continuationSeparator" w:id="0">
    <w:p w:rsidR="00020DC7" w:rsidRDefault="00020DC7" w:rsidP="00F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588C" w:rsidRDefault="00F3588C" w:rsidP="004646E6">
    <w:pPr>
      <w:pStyle w:val="Intestazione"/>
      <w:spacing w:before="480" w:after="1320"/>
    </w:pPr>
    <w:r>
      <w:rPr>
        <w:noProof/>
      </w:rPr>
      <w:drawing>
        <wp:inline distT="0" distB="0" distL="0" distR="0">
          <wp:extent cx="5029200" cy="939800"/>
          <wp:effectExtent l="0" t="0" r="0" b="0"/>
          <wp:docPr id="1553146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46826" name="Immagine 1553146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0836"/>
    <w:multiLevelType w:val="multilevel"/>
    <w:tmpl w:val="49E4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F78DC"/>
    <w:multiLevelType w:val="multilevel"/>
    <w:tmpl w:val="C8E0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1795F"/>
    <w:multiLevelType w:val="multilevel"/>
    <w:tmpl w:val="1088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27AC1"/>
    <w:multiLevelType w:val="hybridMultilevel"/>
    <w:tmpl w:val="124C5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73992"/>
    <w:multiLevelType w:val="hybridMultilevel"/>
    <w:tmpl w:val="CF520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5A0D"/>
    <w:multiLevelType w:val="multilevel"/>
    <w:tmpl w:val="E4F6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52F95"/>
    <w:multiLevelType w:val="hybridMultilevel"/>
    <w:tmpl w:val="41269E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5C7D"/>
    <w:multiLevelType w:val="multilevel"/>
    <w:tmpl w:val="E33E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E4846"/>
    <w:multiLevelType w:val="multilevel"/>
    <w:tmpl w:val="DA54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B64EA"/>
    <w:multiLevelType w:val="multilevel"/>
    <w:tmpl w:val="7CAA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34727"/>
    <w:multiLevelType w:val="hybridMultilevel"/>
    <w:tmpl w:val="EB68A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F1178"/>
    <w:multiLevelType w:val="multilevel"/>
    <w:tmpl w:val="A74A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032859">
    <w:abstractNumId w:val="9"/>
  </w:num>
  <w:num w:numId="2" w16cid:durableId="1760323806">
    <w:abstractNumId w:val="5"/>
  </w:num>
  <w:num w:numId="3" w16cid:durableId="726953097">
    <w:abstractNumId w:val="8"/>
  </w:num>
  <w:num w:numId="4" w16cid:durableId="2050252503">
    <w:abstractNumId w:val="1"/>
  </w:num>
  <w:num w:numId="5" w16cid:durableId="876820860">
    <w:abstractNumId w:val="0"/>
  </w:num>
  <w:num w:numId="6" w16cid:durableId="2072993697">
    <w:abstractNumId w:val="11"/>
  </w:num>
  <w:num w:numId="7" w16cid:durableId="1090471991">
    <w:abstractNumId w:val="7"/>
  </w:num>
  <w:num w:numId="8" w16cid:durableId="1244602204">
    <w:abstractNumId w:val="2"/>
  </w:num>
  <w:num w:numId="9" w16cid:durableId="229657060">
    <w:abstractNumId w:val="10"/>
  </w:num>
  <w:num w:numId="10" w16cid:durableId="1352954267">
    <w:abstractNumId w:val="3"/>
  </w:num>
  <w:num w:numId="11" w16cid:durableId="918908243">
    <w:abstractNumId w:val="4"/>
  </w:num>
  <w:num w:numId="12" w16cid:durableId="249047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C"/>
    <w:rsid w:val="00020DC7"/>
    <w:rsid w:val="000F6A5D"/>
    <w:rsid w:val="00155F73"/>
    <w:rsid w:val="00162040"/>
    <w:rsid w:val="0020161D"/>
    <w:rsid w:val="002051D4"/>
    <w:rsid w:val="003956F7"/>
    <w:rsid w:val="003D06F2"/>
    <w:rsid w:val="003F4310"/>
    <w:rsid w:val="004646E6"/>
    <w:rsid w:val="00475669"/>
    <w:rsid w:val="00486759"/>
    <w:rsid w:val="004972C1"/>
    <w:rsid w:val="00512A90"/>
    <w:rsid w:val="0061564E"/>
    <w:rsid w:val="00641D49"/>
    <w:rsid w:val="007776AA"/>
    <w:rsid w:val="007E66E5"/>
    <w:rsid w:val="00845835"/>
    <w:rsid w:val="0085029E"/>
    <w:rsid w:val="00945C2E"/>
    <w:rsid w:val="00A45967"/>
    <w:rsid w:val="00AC2322"/>
    <w:rsid w:val="00B82A24"/>
    <w:rsid w:val="00BC47C1"/>
    <w:rsid w:val="00BF0A5C"/>
    <w:rsid w:val="00C14027"/>
    <w:rsid w:val="00C628FD"/>
    <w:rsid w:val="00C64E7F"/>
    <w:rsid w:val="00D35F4F"/>
    <w:rsid w:val="00F3588C"/>
    <w:rsid w:val="00F965C4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833"/>
  <w15:chartTrackingRefBased/>
  <w15:docId w15:val="{F1693D11-CC32-A846-BCC9-D8B0D8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8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58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58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58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588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88C"/>
  </w:style>
  <w:style w:type="paragraph" w:styleId="Pidipagina">
    <w:name w:val="footer"/>
    <w:basedOn w:val="Normale"/>
    <w:link w:val="Pidipagina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Buonsante</dc:creator>
  <cp:keywords/>
  <dc:description/>
  <cp:lastModifiedBy>Prof. Roberto Sibilano</cp:lastModifiedBy>
  <cp:revision>4</cp:revision>
  <cp:lastPrinted>2026-02-20T09:00:00Z</cp:lastPrinted>
  <dcterms:created xsi:type="dcterms:W3CDTF">2026-02-20T08:29:00Z</dcterms:created>
  <dcterms:modified xsi:type="dcterms:W3CDTF">2026-02-20T12:31:00Z</dcterms:modified>
</cp:coreProperties>
</file>